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73" w:rsidRDefault="00295F73"/>
    <w:p w:rsidR="00382F70" w:rsidRDefault="00382F70"/>
    <w:p w:rsidR="00A06FC9" w:rsidRDefault="00132131">
      <w:r>
        <w:t>Job Title: Head of Academics</w:t>
      </w:r>
      <w:r w:rsidR="00382F70">
        <w:t xml:space="preserve"> </w:t>
      </w:r>
    </w:p>
    <w:p w:rsidR="00A06FC9" w:rsidRDefault="00132131">
      <w:r>
        <w:t xml:space="preserve">Organization: </w:t>
      </w:r>
      <w:proofErr w:type="spellStart"/>
      <w:r>
        <w:t>Northernhamshire</w:t>
      </w:r>
      <w:proofErr w:type="spellEnd"/>
      <w:r>
        <w:t xml:space="preserve"> </w:t>
      </w:r>
      <w:proofErr w:type="spellStart"/>
      <w:r>
        <w:t>Ilexford</w:t>
      </w:r>
      <w:proofErr w:type="spellEnd"/>
      <w:r>
        <w:t xml:space="preserve"> </w:t>
      </w:r>
      <w:proofErr w:type="spellStart"/>
      <w:r>
        <w:t>Te</w:t>
      </w:r>
      <w:r w:rsidR="00295F73">
        <w:t>ssor</w:t>
      </w:r>
      <w:proofErr w:type="spellEnd"/>
      <w:r w:rsidR="00295F73">
        <w:t xml:space="preserve"> (NIT) College</w:t>
      </w:r>
      <w:r>
        <w:t xml:space="preserve"> London</w:t>
      </w:r>
    </w:p>
    <w:p w:rsidR="00A06FC9" w:rsidRDefault="00132131">
      <w:r>
        <w:t>Location: Remote / UK (Flexible)</w:t>
      </w:r>
    </w:p>
    <w:p w:rsidR="00382F70" w:rsidRDefault="00382F70">
      <w:proofErr w:type="gramStart"/>
      <w:r>
        <w:t>Contract :</w:t>
      </w:r>
      <w:proofErr w:type="gramEnd"/>
      <w:r>
        <w:t xml:space="preserve"> Temporary 3 months</w:t>
      </w:r>
      <w:r w:rsidRPr="00382F70">
        <w:t>, with potential extension or permanent appointment subject to performance evaluation.</w:t>
      </w:r>
    </w:p>
    <w:p w:rsidR="00A06FC9" w:rsidRDefault="00A06FC9"/>
    <w:p w:rsidR="00A06FC9" w:rsidRDefault="00132131">
      <w:r>
        <w:t>About NIT London</w:t>
      </w:r>
    </w:p>
    <w:p w:rsidR="00A06FC9" w:rsidRDefault="00132131">
      <w:proofErr w:type="spellStart"/>
      <w:r>
        <w:t>Northernhamshire</w:t>
      </w:r>
      <w:proofErr w:type="spellEnd"/>
      <w:r>
        <w:t xml:space="preserve"> </w:t>
      </w:r>
      <w:proofErr w:type="spellStart"/>
      <w:r>
        <w:t>Ilexford</w:t>
      </w:r>
      <w:proofErr w:type="spellEnd"/>
      <w:r>
        <w:t xml:space="preserve"> </w:t>
      </w:r>
      <w:proofErr w:type="spellStart"/>
      <w:r>
        <w:t>Tes</w:t>
      </w:r>
      <w:r w:rsidR="00295F73">
        <w:t>sor</w:t>
      </w:r>
      <w:proofErr w:type="spellEnd"/>
      <w:r w:rsidR="00295F73">
        <w:t xml:space="preserve"> (NIT) College </w:t>
      </w:r>
      <w:r>
        <w:t>London is a forward-thinking institution delivering UK-regulated qualifications globally through innovative online and blended learning models.</w:t>
      </w:r>
    </w:p>
    <w:p w:rsidR="00A06FC9" w:rsidRDefault="00A06FC9"/>
    <w:p w:rsidR="00A06FC9" w:rsidRDefault="00132131">
      <w:r>
        <w:t>Role Overview</w:t>
      </w:r>
    </w:p>
    <w:p w:rsidR="00A06FC9" w:rsidRDefault="00132131">
      <w:r>
        <w:t>We are seeking an experienced and dynamic Head of Academics with strong expertise in the UK education system and curriculum frameworks. The candidate will lead academic strategy, ensure compliance with awarding body standards, and oversee quality assurance across all programs.</w:t>
      </w:r>
    </w:p>
    <w:p w:rsidR="00A06FC9" w:rsidRDefault="00A06FC9"/>
    <w:p w:rsidR="00A06FC9" w:rsidRDefault="00132131">
      <w:r>
        <w:t>Key Responsibilities</w:t>
      </w:r>
    </w:p>
    <w:p w:rsidR="00A06FC9" w:rsidRDefault="00132131">
      <w:r>
        <w:t>- Lead academic planning and curriculum development aligned with UK awarding bodies (e.g., Ofqual-regulated qualifications)</w:t>
      </w:r>
    </w:p>
    <w:p w:rsidR="00A06FC9" w:rsidRDefault="00132131">
      <w:r>
        <w:t>- Ensure full compliance with academic standards, policies, and quality assurance requirements</w:t>
      </w:r>
    </w:p>
    <w:p w:rsidR="00A06FC9" w:rsidRDefault="00132131">
      <w:r>
        <w:t>- Oversee delivery of programs, including online and blended learning models</w:t>
      </w:r>
    </w:p>
    <w:p w:rsidR="00A06FC9" w:rsidRDefault="00132131">
      <w:r>
        <w:t>- Manage and support tutors, assessors, and Internal Quality Assurers (IQA)</w:t>
      </w:r>
    </w:p>
    <w:p w:rsidR="00A06FC9" w:rsidRDefault="00132131">
      <w:r>
        <w:t>- Develop and implement Internal Quality Assurance (IQA) processes</w:t>
      </w:r>
    </w:p>
    <w:p w:rsidR="00A06FC9" w:rsidRDefault="00132131">
      <w:r>
        <w:t>- Maintain academic integrity, assessment standards, and learner outcomes</w:t>
      </w:r>
    </w:p>
    <w:p w:rsidR="00A06FC9" w:rsidRDefault="00132131">
      <w:r>
        <w:t>- Coordinate with awarding bodies and external quality assurers (EQA)</w:t>
      </w:r>
    </w:p>
    <w:p w:rsidR="008E1C2B" w:rsidRDefault="008E1C2B"/>
    <w:p w:rsidR="00104609" w:rsidRDefault="00104609"/>
    <w:p w:rsidR="008E1C2B" w:rsidRDefault="008E1C2B">
      <w:bookmarkStart w:id="0" w:name="_GoBack"/>
      <w:bookmarkEnd w:id="0"/>
      <w:r>
        <w:t>Key Responsibilities</w:t>
      </w:r>
    </w:p>
    <w:p w:rsidR="00A06FC9" w:rsidRDefault="00132131">
      <w:r>
        <w:t xml:space="preserve">- Support </w:t>
      </w:r>
      <w:proofErr w:type="spellStart"/>
      <w:r>
        <w:t>centre</w:t>
      </w:r>
      <w:proofErr w:type="spellEnd"/>
      <w:r>
        <w:t xml:space="preserve"> approval and audits from awarding organizations</w:t>
      </w:r>
    </w:p>
    <w:p w:rsidR="00A06FC9" w:rsidRDefault="00132131">
      <w:r>
        <w:t>- Drive continuous improvement in teaching, learning, and assessment</w:t>
      </w:r>
    </w:p>
    <w:p w:rsidR="00A06FC9" w:rsidRDefault="00A06FC9"/>
    <w:p w:rsidR="00A06FC9" w:rsidRDefault="00132131">
      <w:r>
        <w:t>Requirements</w:t>
      </w:r>
    </w:p>
    <w:p w:rsidR="00A06FC9" w:rsidRDefault="00132131">
      <w:r>
        <w:t>- Proven experience in a senior academic leadership role</w:t>
      </w:r>
    </w:p>
    <w:p w:rsidR="00A06FC9" w:rsidRDefault="00132131">
      <w:r>
        <w:t>- Strong knowledge of UK curriculum frameworks and vocational qualifications</w:t>
      </w:r>
    </w:p>
    <w:p w:rsidR="00A06FC9" w:rsidRDefault="00132131">
      <w:r>
        <w:t>- Experience working with awarding bodies (e.g., Pearson, OTHM, Qualifi, Focus Awards, etc.)</w:t>
      </w:r>
    </w:p>
    <w:p w:rsidR="00A06FC9" w:rsidRDefault="00132131">
      <w:r>
        <w:t>- Understanding of IQA, assessment processes, and compliance standards</w:t>
      </w:r>
    </w:p>
    <w:p w:rsidR="00A06FC9" w:rsidRDefault="00132131">
      <w:r>
        <w:t>- Teaching qualification (e.g., Level 4/5 in Education &amp; Training or equivalent)</w:t>
      </w:r>
    </w:p>
    <w:p w:rsidR="00A06FC9" w:rsidRDefault="00132131">
      <w:r>
        <w:t>- IQA qualification (desirable but highly preferred)</w:t>
      </w:r>
    </w:p>
    <w:p w:rsidR="00A06FC9" w:rsidRDefault="00132131">
      <w:r>
        <w:t>- Excellent leadership, communication, and organizational skills</w:t>
      </w:r>
    </w:p>
    <w:p w:rsidR="00A06FC9" w:rsidRDefault="00A06FC9"/>
    <w:p w:rsidR="00A06FC9" w:rsidRDefault="00132131">
      <w:r>
        <w:t>Preferred Experience</w:t>
      </w:r>
    </w:p>
    <w:p w:rsidR="00A06FC9" w:rsidRDefault="00132131">
      <w:r>
        <w:t>- Experience in online/remote education delivery</w:t>
      </w:r>
    </w:p>
    <w:p w:rsidR="00A06FC9" w:rsidRDefault="00132131">
      <w:r>
        <w:t>- Experience setting up or managing approved centres</w:t>
      </w:r>
    </w:p>
    <w:p w:rsidR="00A06FC9" w:rsidRDefault="00132131">
      <w:r>
        <w:t>- International education exposure (GCC, Africa, or Asia markets)</w:t>
      </w:r>
    </w:p>
    <w:p w:rsidR="00A06FC9" w:rsidRDefault="00A06FC9"/>
    <w:p w:rsidR="00A06FC9" w:rsidRDefault="00132131">
      <w:r>
        <w:t>What We Offer</w:t>
      </w:r>
    </w:p>
    <w:p w:rsidR="00A06FC9" w:rsidRDefault="00132131">
      <w:r>
        <w:t>- Flexible remote working environment</w:t>
      </w:r>
    </w:p>
    <w:p w:rsidR="00A06FC9" w:rsidRDefault="00132131">
      <w:r>
        <w:t>- Opportunity to shape and lead academic strategy globally</w:t>
      </w:r>
    </w:p>
    <w:p w:rsidR="00A06FC9" w:rsidRDefault="00132131">
      <w:r>
        <w:t>- Work with a fast-growing international education platform</w:t>
      </w:r>
    </w:p>
    <w:p w:rsidR="00A06FC9" w:rsidRDefault="00132131">
      <w:r>
        <w:t>- Competitive compensation (based on experience)</w:t>
      </w:r>
    </w:p>
    <w:p w:rsidR="00A06FC9" w:rsidRDefault="00A06FC9"/>
    <w:p w:rsidR="008E1C2B" w:rsidRDefault="008E1C2B"/>
    <w:p w:rsidR="008E1C2B" w:rsidRDefault="008E1C2B"/>
    <w:p w:rsidR="00A06FC9" w:rsidRDefault="00132131">
      <w:r>
        <w:t>How to Apply</w:t>
      </w:r>
    </w:p>
    <w:p w:rsidR="00A06FC9" w:rsidRDefault="00132131">
      <w:r>
        <w:t xml:space="preserve">Interested candidates can apply by sending their CV and cover letter or </w:t>
      </w:r>
      <w:r w:rsidR="00295F73">
        <w:t xml:space="preserve">connecting with us directly at </w:t>
      </w:r>
      <w:hyperlink r:id="rId9" w:history="1">
        <w:r w:rsidR="00295F73" w:rsidRPr="002D661C">
          <w:rPr>
            <w:rStyle w:val="Hyperlink"/>
          </w:rPr>
          <w:t>career@nitlondon.co.uk</w:t>
        </w:r>
      </w:hyperlink>
    </w:p>
    <w:p w:rsidR="00A06FC9" w:rsidRDefault="00132131">
      <w:r>
        <w:t>Join NIT London and lead the future of global education.</w:t>
      </w:r>
    </w:p>
    <w:p w:rsidR="00A06FC9" w:rsidRDefault="00A06FC9"/>
    <w:sectPr w:rsidR="00A06FC9" w:rsidSect="008E1C2B">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5A" w:rsidRDefault="0057495A" w:rsidP="00295F73">
      <w:pPr>
        <w:spacing w:after="0" w:line="240" w:lineRule="auto"/>
      </w:pPr>
      <w:r>
        <w:separator/>
      </w:r>
    </w:p>
  </w:endnote>
  <w:endnote w:type="continuationSeparator" w:id="0">
    <w:p w:rsidR="0057495A" w:rsidRDefault="0057495A" w:rsidP="0029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5A" w:rsidRDefault="0057495A" w:rsidP="00295F73">
      <w:pPr>
        <w:spacing w:after="0" w:line="240" w:lineRule="auto"/>
      </w:pPr>
      <w:r>
        <w:separator/>
      </w:r>
    </w:p>
  </w:footnote>
  <w:footnote w:type="continuationSeparator" w:id="0">
    <w:p w:rsidR="0057495A" w:rsidRDefault="0057495A" w:rsidP="00295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Header"/>
    </w:pPr>
    <w:r>
      <w:rPr>
        <w:noProof/>
      </w:rPr>
      <w:drawing>
        <wp:anchor distT="0" distB="0" distL="114300" distR="114300" simplePos="0" relativeHeight="251658240" behindDoc="1" locked="0" layoutInCell="1" allowOverlap="1">
          <wp:simplePos x="0" y="0"/>
          <wp:positionH relativeFrom="column">
            <wp:posOffset>-602615</wp:posOffset>
          </wp:positionH>
          <wp:positionV relativeFrom="paragraph">
            <wp:posOffset>-50800</wp:posOffset>
          </wp:positionV>
          <wp:extent cx="3599180" cy="1199515"/>
          <wp:effectExtent l="0" t="0" r="0" b="0"/>
          <wp:wrapThrough wrapText="bothSides">
            <wp:wrapPolygon edited="0">
              <wp:start x="3430" y="3087"/>
              <wp:lineTo x="3315" y="4116"/>
              <wp:lineTo x="3315" y="15780"/>
              <wp:lineTo x="10289" y="15780"/>
              <wp:lineTo x="14862" y="14751"/>
              <wp:lineTo x="18178" y="10977"/>
              <wp:lineTo x="18064" y="9262"/>
              <wp:lineTo x="20350" y="6861"/>
              <wp:lineTo x="19664" y="4116"/>
              <wp:lineTo x="7431" y="3087"/>
              <wp:lineTo x="3430" y="3087"/>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ck line to line.png"/>
                  <pic:cNvPicPr/>
                </pic:nvPicPr>
                <pic:blipFill>
                  <a:blip r:embed="rId1">
                    <a:extLst>
                      <a:ext uri="{28A0092B-C50C-407E-A947-70E740481C1C}">
                        <a14:useLocalDpi xmlns:a14="http://schemas.microsoft.com/office/drawing/2010/main" val="0"/>
                      </a:ext>
                    </a:extLst>
                  </a:blip>
                  <a:stretch>
                    <a:fillRect/>
                  </a:stretch>
                </pic:blipFill>
                <pic:spPr>
                  <a:xfrm>
                    <a:off x="0" y="0"/>
                    <a:ext cx="3599180" cy="11995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2B" w:rsidRDefault="008E1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04609"/>
    <w:rsid w:val="00132131"/>
    <w:rsid w:val="0015074B"/>
    <w:rsid w:val="00230D45"/>
    <w:rsid w:val="00295F73"/>
    <w:rsid w:val="0029639D"/>
    <w:rsid w:val="00326F90"/>
    <w:rsid w:val="00382F70"/>
    <w:rsid w:val="0057495A"/>
    <w:rsid w:val="006F0638"/>
    <w:rsid w:val="008E1C2B"/>
    <w:rsid w:val="00A06FC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5F73"/>
    <w:rPr>
      <w:color w:val="0000FF" w:themeColor="hyperlink"/>
      <w:u w:val="single"/>
    </w:rPr>
  </w:style>
  <w:style w:type="paragraph" w:styleId="BalloonText">
    <w:name w:val="Balloon Text"/>
    <w:basedOn w:val="Normal"/>
    <w:link w:val="BalloonTextChar"/>
    <w:uiPriority w:val="99"/>
    <w:semiHidden/>
    <w:unhideWhenUsed/>
    <w:rsid w:val="00295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F73"/>
    <w:rPr>
      <w:rFonts w:ascii="Tahoma" w:hAnsi="Tahoma" w:cs="Tahoma"/>
      <w:sz w:val="16"/>
      <w:szCs w:val="16"/>
    </w:rPr>
  </w:style>
  <w:style w:type="character" w:customStyle="1" w:styleId="NoSpacingChar">
    <w:name w:val="No Spacing Char"/>
    <w:basedOn w:val="DefaultParagraphFont"/>
    <w:link w:val="NoSpacing"/>
    <w:uiPriority w:val="1"/>
    <w:rsid w:val="008E1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5F73"/>
    <w:rPr>
      <w:color w:val="0000FF" w:themeColor="hyperlink"/>
      <w:u w:val="single"/>
    </w:rPr>
  </w:style>
  <w:style w:type="paragraph" w:styleId="BalloonText">
    <w:name w:val="Balloon Text"/>
    <w:basedOn w:val="Normal"/>
    <w:link w:val="BalloonTextChar"/>
    <w:uiPriority w:val="99"/>
    <w:semiHidden/>
    <w:unhideWhenUsed/>
    <w:rsid w:val="00295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F73"/>
    <w:rPr>
      <w:rFonts w:ascii="Tahoma" w:hAnsi="Tahoma" w:cs="Tahoma"/>
      <w:sz w:val="16"/>
      <w:szCs w:val="16"/>
    </w:rPr>
  </w:style>
  <w:style w:type="character" w:customStyle="1" w:styleId="NoSpacingChar">
    <w:name w:val="No Spacing Char"/>
    <w:basedOn w:val="DefaultParagraphFont"/>
    <w:link w:val="NoSpacing"/>
    <w:uiPriority w:val="1"/>
    <w:rsid w:val="008E1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reer@nitlondon.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9726-FF46-4123-97BE-C10984CE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c:title>
  <dc:subject/>
  <dc:creator>python-docx</dc:creator>
  <cp:keywords/>
  <dc:description>generated by python-docx</dc:description>
  <cp:lastModifiedBy>Mr Rahul</cp:lastModifiedBy>
  <cp:revision>6</cp:revision>
  <dcterms:created xsi:type="dcterms:W3CDTF">2013-12-23T23:15:00Z</dcterms:created>
  <dcterms:modified xsi:type="dcterms:W3CDTF">2026-04-14T10:31:00Z</dcterms:modified>
  <cp:category/>
</cp:coreProperties>
</file>